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公证机构设立申报事项一次性告知单</w:t>
      </w:r>
    </w:p>
    <w:p>
      <w:pPr>
        <w:ind w:firstLine="632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、设定依据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0" w:firstLineChars="0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　　《中华人民共和国公证法》第九条 设立公证机构，由所在地的司法行政部门报省、自治区、直辖市人民政府司法行政部门按照规定程序批准后，颁发公证机构执业证书。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0" w:firstLineChars="0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　　《公证机构执业管理办法》第七条 设立公证机构，由省、自治区、直辖市司法行政机关审核批准。</w:t>
      </w:r>
    </w:p>
    <w:p>
      <w:pPr>
        <w:pStyle w:val="4"/>
        <w:spacing w:line="560" w:lineRule="exact"/>
        <w:ind w:left="720" w:firstLine="0" w:firstLineChars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、申请条件</w:t>
      </w:r>
    </w:p>
    <w:p>
      <w:pPr>
        <w:ind w:firstLine="63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（一）申请条件的设定依据</w:t>
      </w:r>
    </w:p>
    <w:p>
      <w:pPr>
        <w:keepNext w:val="0"/>
        <w:keepLines w:val="0"/>
        <w:widowControl/>
        <w:suppressLineNumbers w:val="0"/>
        <w:shd w:val="clear" w:fill="FFFFFF"/>
        <w:spacing w:after="129" w:afterAutospacing="0" w:line="206" w:lineRule="atLeast"/>
        <w:ind w:left="0" w:firstLine="42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《中华人民共和国公证法》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第八条</w:t>
      </w:r>
    </w:p>
    <w:p>
      <w:pPr>
        <w:keepNext w:val="0"/>
        <w:keepLines w:val="0"/>
        <w:widowControl/>
        <w:suppressLineNumbers w:val="0"/>
        <w:shd w:val="clear" w:fill="FFFFFF"/>
        <w:spacing w:after="129" w:afterAutospacing="0" w:line="206" w:lineRule="atLeast"/>
        <w:ind w:left="0" w:firstLine="42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《公证机构执业管理办法》第十一条</w:t>
      </w:r>
    </w:p>
    <w:p>
      <w:pPr>
        <w:ind w:firstLine="63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（二）具体条件要求</w:t>
      </w:r>
    </w:p>
    <w:p>
      <w:pPr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　设立公证机构，应当具备下列条件：</w:t>
      </w:r>
    </w:p>
    <w:p>
      <w:pPr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    （一）有自己的名称；</w:t>
      </w:r>
    </w:p>
    <w:p>
      <w:pPr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    （二）有固定的场所；</w:t>
      </w:r>
    </w:p>
    <w:p>
      <w:pPr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    （三）有二名以上公证员；</w:t>
      </w:r>
    </w:p>
    <w:p>
      <w:pPr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    （四）有开展公证业务所必需的资金。</w:t>
      </w:r>
    </w:p>
    <w:p>
      <w:pPr>
        <w:keepNext w:val="0"/>
        <w:keepLines w:val="0"/>
        <w:widowControl/>
        <w:suppressLineNumbers w:val="0"/>
        <w:shd w:val="clear" w:fill="FFFFFF"/>
        <w:spacing w:after="129" w:afterAutospacing="0" w:line="206" w:lineRule="atLeast"/>
        <w:ind w:firstLine="632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设立公证机构，应当符合经司法部核定的公证机构设置方案的要求。</w:t>
      </w:r>
    </w:p>
    <w:p>
      <w:pPr>
        <w:ind w:firstLine="632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、申请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材料</w:t>
      </w:r>
    </w:p>
    <w:p>
      <w:pPr>
        <w:ind w:firstLine="63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（一）申请要件的设定依据</w:t>
      </w:r>
    </w:p>
    <w:p>
      <w:pPr>
        <w:ind w:firstLine="632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《公证机构执业管理办法》第十四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条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3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需提交的具体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材料</w:t>
      </w:r>
    </w:p>
    <w:p>
      <w:pPr>
        <w:pStyle w:val="4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设立公证机构，由所在地司法行政机关组建，逐级报省、自治区、直辖市司法行政机关审批。</w:t>
      </w:r>
    </w:p>
    <w:p>
      <w:pPr>
        <w:pStyle w:val="4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申请设立公证机构，应当提交下列材料：</w:t>
      </w:r>
    </w:p>
    <w:p>
      <w:pPr>
        <w:pStyle w:val="4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（一）设立公证机构的申请和组建报告；</w:t>
      </w:r>
    </w:p>
    <w:p>
      <w:pPr>
        <w:pStyle w:val="4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（二）拟采用的公证机构名称；</w:t>
      </w:r>
    </w:p>
    <w:p>
      <w:pPr>
        <w:pStyle w:val="4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（三）拟任公证员名单、简历、居民身份证复印件和符合担任公证员条件的证明材料；</w:t>
      </w:r>
    </w:p>
    <w:p>
      <w:pPr>
        <w:pStyle w:val="4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（四）拟推选的公证机构负责人的情况说明；</w:t>
      </w:r>
    </w:p>
    <w:p>
      <w:pPr>
        <w:pStyle w:val="4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（五）开办资金证明；</w:t>
      </w:r>
    </w:p>
    <w:p>
      <w:pPr>
        <w:pStyle w:val="4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（六）办公场所证明；</w:t>
      </w:r>
    </w:p>
    <w:p>
      <w:pPr>
        <w:pStyle w:val="4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（七）其他需要提交的材料。</w:t>
      </w:r>
    </w:p>
    <w:p>
      <w:pPr>
        <w:pStyle w:val="4"/>
        <w:spacing w:line="560" w:lineRule="exact"/>
        <w:ind w:left="720" w:firstLine="0" w:firstLineChars="0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设立公证机构需要配备新的公证员的，应当依照《中华人民共和国公证法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》和司法部规定的条件和程序，报请审核、任命。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0315-2801630</w:t>
      </w:r>
    </w:p>
    <w:sectPr>
      <w:pgSz w:w="11906" w:h="16838"/>
      <w:pgMar w:top="2098" w:right="1474" w:bottom="1984" w:left="1587" w:header="851" w:footer="1417" w:gutter="0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921A7"/>
    <w:multiLevelType w:val="singleLevel"/>
    <w:tmpl w:val="8CB921A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TFkZmMyMmU3YjYyYmFlZTZhMzM5OGI5ZDAxMmEifQ=="/>
  </w:docVars>
  <w:rsids>
    <w:rsidRoot w:val="7DE7243A"/>
    <w:rsid w:val="0F4B0994"/>
    <w:rsid w:val="1DBE0A43"/>
    <w:rsid w:val="34215D20"/>
    <w:rsid w:val="35FB1212"/>
    <w:rsid w:val="37ED8C86"/>
    <w:rsid w:val="3E896BF2"/>
    <w:rsid w:val="579EA522"/>
    <w:rsid w:val="57DFF666"/>
    <w:rsid w:val="57E568A9"/>
    <w:rsid w:val="57FFDFCB"/>
    <w:rsid w:val="5DCF8717"/>
    <w:rsid w:val="5FFD4617"/>
    <w:rsid w:val="6D733C43"/>
    <w:rsid w:val="6E6D7E7F"/>
    <w:rsid w:val="735D92C6"/>
    <w:rsid w:val="7367197D"/>
    <w:rsid w:val="757F8C93"/>
    <w:rsid w:val="75E366D5"/>
    <w:rsid w:val="76EFAFD3"/>
    <w:rsid w:val="77F900D9"/>
    <w:rsid w:val="7ABE7A45"/>
    <w:rsid w:val="7DE7243A"/>
    <w:rsid w:val="7EBB19A3"/>
    <w:rsid w:val="7EBBE87E"/>
    <w:rsid w:val="7F3F8C47"/>
    <w:rsid w:val="7FFC244F"/>
    <w:rsid w:val="8FFB613E"/>
    <w:rsid w:val="9D7F1651"/>
    <w:rsid w:val="AF5E1736"/>
    <w:rsid w:val="B6B7969D"/>
    <w:rsid w:val="B6FBF810"/>
    <w:rsid w:val="BAF78341"/>
    <w:rsid w:val="BD2E013E"/>
    <w:rsid w:val="BDFE6348"/>
    <w:rsid w:val="CF7F2E51"/>
    <w:rsid w:val="CFFB5441"/>
    <w:rsid w:val="D347EFA0"/>
    <w:rsid w:val="DEEB1E97"/>
    <w:rsid w:val="DFEE48E3"/>
    <w:rsid w:val="E5BD4158"/>
    <w:rsid w:val="EFDE7CFC"/>
    <w:rsid w:val="EFECB50C"/>
    <w:rsid w:val="EFEFFC5A"/>
    <w:rsid w:val="F5FA496A"/>
    <w:rsid w:val="F78FA0E4"/>
    <w:rsid w:val="F7EF13D6"/>
    <w:rsid w:val="F7FD67DC"/>
    <w:rsid w:val="F94FD64A"/>
    <w:rsid w:val="FBC5BA96"/>
    <w:rsid w:val="FEFF0169"/>
    <w:rsid w:val="FF725191"/>
    <w:rsid w:val="FF926277"/>
    <w:rsid w:val="FFAF74A9"/>
    <w:rsid w:val="FFE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573</Words>
  <Characters>584</Characters>
  <Lines>0</Lines>
  <Paragraphs>0</Paragraphs>
  <TotalTime>0</TotalTime>
  <ScaleCrop>false</ScaleCrop>
  <LinksUpToDate>false</LinksUpToDate>
  <CharactersWithSpaces>603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2023-05-31T12:31:00Z</dcterms:created>
  <dc:creator>user</dc:creator>
  <cp:lastModifiedBy>user</cp:lastModifiedBy>
  <cp:lastPrinted>2023-06-17T04:25:00Z</cp:lastPrinted>
  <dcterms:modified xsi:type="dcterms:W3CDTF">2026-06-30T16:59:07Z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F7B69846265745108A8F961DF59128CD_12</vt:lpwstr>
  </property>
</Properties>
</file>